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9B" w:rsidRPr="00773FF5" w:rsidRDefault="00B13219">
      <w:pPr>
        <w:rPr>
          <w:rFonts w:ascii="Arial" w:hAnsi="Arial" w:cs="Arial"/>
          <w:b/>
          <w:u w:val="single"/>
        </w:rPr>
      </w:pPr>
      <w:bookmarkStart w:id="0" w:name="_GoBack"/>
      <w:bookmarkEnd w:id="0"/>
      <w:r w:rsidRPr="00773FF5">
        <w:rPr>
          <w:rFonts w:ascii="Arial" w:hAnsi="Arial" w:cs="Arial"/>
          <w:b/>
          <w:u w:val="single"/>
        </w:rPr>
        <w:t>Policy</w:t>
      </w:r>
    </w:p>
    <w:p w:rsidR="00B13219" w:rsidRDefault="00B13219">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It is the policy of the Bureau of Services to the Blind and Visually Impaired (BSBVI), with the active participation of the Nevada Committee of Blind Vendors (NCBV), to enter into contractual agreements with private vending companies for the operation of unassigned vending machines (vending machines that are not assigned to a specific operator) to provide a mechanism for the collection of additional revenue for the Business Enterprises of Nevada (BEN) Program.  These revenues may be used to provide income subsidies for licensed </w:t>
      </w:r>
      <w:r w:rsidR="00E14938">
        <w:rPr>
          <w:rFonts w:ascii="Arial" w:hAnsi="Arial" w:cs="Arial"/>
        </w:rPr>
        <w:t>BEN</w:t>
      </w:r>
      <w:r>
        <w:rPr>
          <w:rFonts w:ascii="Arial" w:hAnsi="Arial" w:cs="Arial"/>
        </w:rPr>
        <w:t xml:space="preserve"> operator</w:t>
      </w:r>
      <w:r w:rsidR="007B6E82">
        <w:rPr>
          <w:rFonts w:ascii="Arial" w:hAnsi="Arial" w:cs="Arial"/>
        </w:rPr>
        <w:t>s</w:t>
      </w:r>
      <w:r w:rsidR="00E14938">
        <w:rPr>
          <w:rFonts w:ascii="Arial" w:hAnsi="Arial" w:cs="Arial"/>
        </w:rPr>
        <w:t xml:space="preserve"> or operator trainees</w:t>
      </w:r>
      <w:r>
        <w:rPr>
          <w:rFonts w:ascii="Arial" w:hAnsi="Arial" w:cs="Arial"/>
        </w:rPr>
        <w:t xml:space="preserve"> for the following </w:t>
      </w:r>
      <w:r w:rsidR="00090C6D">
        <w:rPr>
          <w:rFonts w:ascii="Arial" w:hAnsi="Arial" w:cs="Arial"/>
        </w:rPr>
        <w:t>reasons</w:t>
      </w:r>
      <w:r>
        <w:rPr>
          <w:rFonts w:ascii="Arial" w:hAnsi="Arial" w:cs="Arial"/>
        </w:rPr>
        <w:t>:</w:t>
      </w:r>
    </w:p>
    <w:p w:rsidR="008F139B" w:rsidRDefault="008F139B">
      <w:pPr>
        <w:pStyle w:val="Header"/>
        <w:tabs>
          <w:tab w:val="clear" w:pos="4320"/>
          <w:tab w:val="clear" w:pos="8640"/>
        </w:tabs>
        <w:rPr>
          <w:rFonts w:ascii="Arial" w:hAnsi="Arial" w:cs="Arial"/>
        </w:rPr>
      </w:pPr>
    </w:p>
    <w:p w:rsidR="008F139B" w:rsidRDefault="008F139B">
      <w:pPr>
        <w:pStyle w:val="Header"/>
        <w:numPr>
          <w:ilvl w:val="0"/>
          <w:numId w:val="9"/>
        </w:numPr>
        <w:tabs>
          <w:tab w:val="clear" w:pos="4320"/>
          <w:tab w:val="clear" w:pos="8640"/>
        </w:tabs>
        <w:rPr>
          <w:rFonts w:ascii="Arial" w:hAnsi="Arial" w:cs="Arial"/>
        </w:rPr>
      </w:pPr>
      <w:r>
        <w:rPr>
          <w:rFonts w:ascii="Arial" w:hAnsi="Arial" w:cs="Arial"/>
        </w:rPr>
        <w:t>While a vending facility is being developed, restored or remodeled.</w:t>
      </w:r>
    </w:p>
    <w:p w:rsidR="008F139B" w:rsidRDefault="008F139B">
      <w:pPr>
        <w:pStyle w:val="Header"/>
        <w:numPr>
          <w:ilvl w:val="0"/>
          <w:numId w:val="9"/>
        </w:numPr>
        <w:tabs>
          <w:tab w:val="clear" w:pos="4320"/>
          <w:tab w:val="clear" w:pos="8640"/>
        </w:tabs>
        <w:rPr>
          <w:rFonts w:ascii="Arial" w:hAnsi="Arial" w:cs="Arial"/>
        </w:rPr>
      </w:pPr>
      <w:r>
        <w:rPr>
          <w:rFonts w:ascii="Arial" w:hAnsi="Arial" w:cs="Arial"/>
        </w:rPr>
        <w:t>To mitigate the impact of reduced sales on net profit.</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Subsidies are provided against the cumulative amount of commissions collected.  Business Enterprises of Nevada (BEN) staff shall monitor the receipt of commissions and the use of revenue for the provision of income subsidies.  Pursuant to NAC 426.225, an operator may not receive income subsidies for more than six months.</w:t>
      </w:r>
    </w:p>
    <w:p w:rsidR="008F139B" w:rsidRDefault="008F139B">
      <w:pPr>
        <w:pStyle w:val="Header"/>
        <w:tabs>
          <w:tab w:val="clear" w:pos="4320"/>
          <w:tab w:val="clear" w:pos="8640"/>
        </w:tabs>
        <w:rPr>
          <w:rFonts w:ascii="Arial" w:hAnsi="Arial" w:cs="Arial"/>
        </w:rPr>
      </w:pPr>
    </w:p>
    <w:p w:rsidR="00B13219" w:rsidRPr="00773FF5" w:rsidRDefault="00B13219">
      <w:pPr>
        <w:pStyle w:val="Header"/>
        <w:tabs>
          <w:tab w:val="clear" w:pos="4320"/>
          <w:tab w:val="clear" w:pos="8640"/>
        </w:tabs>
        <w:rPr>
          <w:rFonts w:ascii="Arial" w:hAnsi="Arial" w:cs="Arial"/>
          <w:b/>
          <w:u w:val="single"/>
        </w:rPr>
      </w:pPr>
      <w:r w:rsidRPr="00773FF5">
        <w:rPr>
          <w:rFonts w:ascii="Arial" w:hAnsi="Arial" w:cs="Arial"/>
          <w:b/>
          <w:u w:val="single"/>
        </w:rPr>
        <w:t>Eligibility</w:t>
      </w:r>
    </w:p>
    <w:p w:rsidR="008F139B" w:rsidRPr="007B6E82"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Licensed </w:t>
      </w:r>
      <w:r w:rsidR="00E14938">
        <w:rPr>
          <w:rFonts w:ascii="Arial" w:hAnsi="Arial" w:cs="Arial"/>
        </w:rPr>
        <w:t xml:space="preserve">BEN </w:t>
      </w:r>
      <w:r>
        <w:rPr>
          <w:rFonts w:ascii="Arial" w:hAnsi="Arial" w:cs="Arial"/>
        </w:rPr>
        <w:t>operators</w:t>
      </w:r>
      <w:r w:rsidR="00E14938">
        <w:rPr>
          <w:rFonts w:ascii="Arial" w:hAnsi="Arial" w:cs="Arial"/>
        </w:rPr>
        <w:t xml:space="preserve"> and operator trainees</w:t>
      </w:r>
      <w:r>
        <w:rPr>
          <w:rFonts w:ascii="Arial" w:hAnsi="Arial" w:cs="Arial"/>
        </w:rPr>
        <w:t xml:space="preserve"> in good standing are eligible for income subsidies for no more than 6 months if net profit has been reduced as a result of:</w:t>
      </w:r>
    </w:p>
    <w:p w:rsidR="007B6E82" w:rsidRDefault="007B6E82">
      <w:pPr>
        <w:pStyle w:val="Header"/>
        <w:tabs>
          <w:tab w:val="clear" w:pos="4320"/>
          <w:tab w:val="clear" w:pos="8640"/>
        </w:tabs>
        <w:rPr>
          <w:rFonts w:ascii="Arial" w:hAnsi="Arial" w:cs="Arial"/>
        </w:rPr>
      </w:pPr>
    </w:p>
    <w:p w:rsidR="008F139B" w:rsidRDefault="00B13219" w:rsidP="00B13219">
      <w:pPr>
        <w:pStyle w:val="Header"/>
        <w:tabs>
          <w:tab w:val="clear" w:pos="4320"/>
          <w:tab w:val="clear" w:pos="8640"/>
        </w:tabs>
        <w:rPr>
          <w:rFonts w:ascii="Arial" w:hAnsi="Arial" w:cs="Arial"/>
        </w:rPr>
      </w:pPr>
      <w:r>
        <w:rPr>
          <w:rFonts w:ascii="Arial" w:hAnsi="Arial" w:cs="Arial"/>
        </w:rPr>
        <w:tab/>
        <w:t>1.</w:t>
      </w:r>
      <w:r>
        <w:rPr>
          <w:rFonts w:ascii="Arial" w:hAnsi="Arial" w:cs="Arial"/>
        </w:rPr>
        <w:tab/>
        <w:t>D</w:t>
      </w:r>
      <w:r w:rsidR="008F139B">
        <w:rPr>
          <w:rFonts w:ascii="Arial" w:hAnsi="Arial" w:cs="Arial"/>
        </w:rPr>
        <w:t xml:space="preserve">irect </w:t>
      </w:r>
      <w:r>
        <w:rPr>
          <w:rFonts w:ascii="Arial" w:hAnsi="Arial" w:cs="Arial"/>
        </w:rPr>
        <w:t>C</w:t>
      </w:r>
      <w:r w:rsidR="008F139B">
        <w:rPr>
          <w:rFonts w:ascii="Arial" w:hAnsi="Arial" w:cs="Arial"/>
        </w:rPr>
        <w:t>onstruction</w:t>
      </w:r>
      <w:r>
        <w:rPr>
          <w:rFonts w:ascii="Arial" w:hAnsi="Arial" w:cs="Arial"/>
        </w:rPr>
        <w:t>:  C</w:t>
      </w:r>
      <w:r w:rsidR="008F139B">
        <w:rPr>
          <w:rFonts w:ascii="Arial" w:hAnsi="Arial" w:cs="Arial"/>
        </w:rPr>
        <w:t>onstruction on operator’s facility or on building that hosts</w:t>
      </w:r>
    </w:p>
    <w:p w:rsidR="008F139B" w:rsidRDefault="008F139B">
      <w:pPr>
        <w:pStyle w:val="Header"/>
        <w:tabs>
          <w:tab w:val="clear" w:pos="4320"/>
          <w:tab w:val="clear" w:pos="8640"/>
        </w:tabs>
        <w:rPr>
          <w:rFonts w:ascii="Arial" w:hAnsi="Arial" w:cs="Arial"/>
        </w:rPr>
      </w:pPr>
      <w:r>
        <w:rPr>
          <w:rFonts w:ascii="Arial" w:hAnsi="Arial" w:cs="Arial"/>
        </w:rPr>
        <w:t xml:space="preserve">     </w:t>
      </w:r>
      <w:r w:rsidR="007B6E82">
        <w:rPr>
          <w:rFonts w:ascii="Arial" w:hAnsi="Arial" w:cs="Arial"/>
        </w:rPr>
        <w:tab/>
      </w:r>
      <w:r w:rsidR="007B6E82">
        <w:rPr>
          <w:rFonts w:ascii="Arial" w:hAnsi="Arial" w:cs="Arial"/>
        </w:rPr>
        <w:tab/>
        <w:t>operator’s</w:t>
      </w:r>
      <w:r>
        <w:rPr>
          <w:rFonts w:ascii="Arial" w:hAnsi="Arial" w:cs="Arial"/>
        </w:rPr>
        <w:t xml:space="preserve"> facility.</w:t>
      </w:r>
    </w:p>
    <w:p w:rsidR="00B13219" w:rsidRDefault="00B13219">
      <w:pPr>
        <w:pStyle w:val="Header"/>
        <w:tabs>
          <w:tab w:val="clear" w:pos="4320"/>
          <w:tab w:val="clear" w:pos="8640"/>
        </w:tabs>
        <w:rPr>
          <w:rFonts w:ascii="Arial" w:hAnsi="Arial" w:cs="Arial"/>
        </w:rPr>
      </w:pPr>
    </w:p>
    <w:p w:rsidR="008F139B" w:rsidRDefault="00B13219" w:rsidP="00B13219">
      <w:pPr>
        <w:pStyle w:val="Header"/>
        <w:tabs>
          <w:tab w:val="clear" w:pos="4320"/>
          <w:tab w:val="clear" w:pos="8640"/>
        </w:tabs>
        <w:ind w:left="720" w:hanging="360"/>
        <w:rPr>
          <w:rFonts w:ascii="Arial" w:hAnsi="Arial" w:cs="Arial"/>
        </w:rPr>
      </w:pPr>
      <w:r>
        <w:rPr>
          <w:rFonts w:ascii="Arial" w:hAnsi="Arial" w:cs="Arial"/>
        </w:rPr>
        <w:t>2.</w:t>
      </w:r>
      <w:r>
        <w:rPr>
          <w:rFonts w:ascii="Arial" w:hAnsi="Arial" w:cs="Arial"/>
        </w:rPr>
        <w:tab/>
      </w:r>
      <w:r w:rsidR="008F139B">
        <w:rPr>
          <w:rFonts w:ascii="Arial" w:hAnsi="Arial" w:cs="Arial"/>
        </w:rPr>
        <w:t xml:space="preserve">Indirect </w:t>
      </w:r>
      <w:r>
        <w:rPr>
          <w:rFonts w:ascii="Arial" w:hAnsi="Arial" w:cs="Arial"/>
        </w:rPr>
        <w:t>C</w:t>
      </w:r>
      <w:r w:rsidR="008F139B">
        <w:rPr>
          <w:rFonts w:ascii="Arial" w:hAnsi="Arial" w:cs="Arial"/>
        </w:rPr>
        <w:t>onstruction</w:t>
      </w:r>
      <w:r>
        <w:rPr>
          <w:rFonts w:ascii="Arial" w:hAnsi="Arial" w:cs="Arial"/>
        </w:rPr>
        <w:t>:  C</w:t>
      </w:r>
      <w:r w:rsidR="008F139B">
        <w:rPr>
          <w:rFonts w:ascii="Arial" w:hAnsi="Arial" w:cs="Arial"/>
        </w:rPr>
        <w:t>onstruction in area adjacent to operator’s facility that</w:t>
      </w:r>
      <w:r>
        <w:rPr>
          <w:rFonts w:ascii="Arial" w:hAnsi="Arial" w:cs="Arial"/>
        </w:rPr>
        <w:t xml:space="preserve"> prevents </w:t>
      </w:r>
      <w:r w:rsidR="008F139B">
        <w:rPr>
          <w:rFonts w:ascii="Arial" w:hAnsi="Arial" w:cs="Arial"/>
        </w:rPr>
        <w:t>normal customer access or traffic flow.</w:t>
      </w:r>
    </w:p>
    <w:p w:rsidR="00B13219" w:rsidRDefault="00B13219">
      <w:pPr>
        <w:pStyle w:val="Header"/>
        <w:tabs>
          <w:tab w:val="clear" w:pos="4320"/>
          <w:tab w:val="clear" w:pos="8640"/>
        </w:tabs>
        <w:rPr>
          <w:rFonts w:ascii="Arial" w:hAnsi="Arial" w:cs="Arial"/>
        </w:rPr>
      </w:pPr>
    </w:p>
    <w:p w:rsidR="008F139B" w:rsidRDefault="00B13219" w:rsidP="00B13219">
      <w:pPr>
        <w:pStyle w:val="Header"/>
        <w:tabs>
          <w:tab w:val="clear" w:pos="4320"/>
          <w:tab w:val="clear" w:pos="8640"/>
        </w:tabs>
        <w:ind w:left="720" w:hanging="360"/>
        <w:rPr>
          <w:rFonts w:ascii="Arial" w:hAnsi="Arial" w:cs="Arial"/>
        </w:rPr>
      </w:pPr>
      <w:r>
        <w:rPr>
          <w:rFonts w:ascii="Arial" w:hAnsi="Arial" w:cs="Arial"/>
        </w:rPr>
        <w:t>3.</w:t>
      </w:r>
      <w:r>
        <w:rPr>
          <w:rFonts w:ascii="Arial" w:hAnsi="Arial" w:cs="Arial"/>
        </w:rPr>
        <w:tab/>
      </w:r>
      <w:r w:rsidR="008F139B">
        <w:rPr>
          <w:rFonts w:ascii="Arial" w:hAnsi="Arial" w:cs="Arial"/>
        </w:rPr>
        <w:t xml:space="preserve">Direct </w:t>
      </w:r>
      <w:r>
        <w:rPr>
          <w:rFonts w:ascii="Arial" w:hAnsi="Arial" w:cs="Arial"/>
        </w:rPr>
        <w:t>D</w:t>
      </w:r>
      <w:r w:rsidR="008F139B">
        <w:rPr>
          <w:rFonts w:ascii="Arial" w:hAnsi="Arial" w:cs="Arial"/>
        </w:rPr>
        <w:t>estruction</w:t>
      </w:r>
      <w:r>
        <w:rPr>
          <w:rFonts w:ascii="Arial" w:hAnsi="Arial" w:cs="Arial"/>
        </w:rPr>
        <w:t>:  D</w:t>
      </w:r>
      <w:r w:rsidR="008F139B">
        <w:rPr>
          <w:rFonts w:ascii="Arial" w:hAnsi="Arial" w:cs="Arial"/>
        </w:rPr>
        <w:t xml:space="preserve">estruction of operator’s facility or destruction of the building </w:t>
      </w:r>
      <w:r w:rsidR="007B6E82">
        <w:rPr>
          <w:rFonts w:ascii="Arial" w:hAnsi="Arial" w:cs="Arial"/>
        </w:rPr>
        <w:t xml:space="preserve">  </w:t>
      </w:r>
      <w:r w:rsidR="008F139B">
        <w:rPr>
          <w:rFonts w:ascii="Arial" w:hAnsi="Arial" w:cs="Arial"/>
        </w:rPr>
        <w:t>that</w:t>
      </w:r>
      <w:r w:rsidR="007B6E82">
        <w:rPr>
          <w:rFonts w:ascii="Arial" w:hAnsi="Arial" w:cs="Arial"/>
        </w:rPr>
        <w:t xml:space="preserve"> </w:t>
      </w:r>
      <w:r w:rsidR="008F139B">
        <w:rPr>
          <w:rFonts w:ascii="Arial" w:hAnsi="Arial" w:cs="Arial"/>
        </w:rPr>
        <w:t>houses the operator’s facility.</w:t>
      </w:r>
    </w:p>
    <w:p w:rsidR="00B13219" w:rsidRDefault="00B13219" w:rsidP="00B13219">
      <w:pPr>
        <w:pStyle w:val="Header"/>
        <w:tabs>
          <w:tab w:val="clear" w:pos="4320"/>
          <w:tab w:val="clear" w:pos="8640"/>
        </w:tabs>
        <w:rPr>
          <w:rFonts w:ascii="Arial" w:hAnsi="Arial" w:cs="Arial"/>
        </w:rPr>
      </w:pPr>
    </w:p>
    <w:p w:rsidR="007B6E82" w:rsidRDefault="008F139B" w:rsidP="007B6E82">
      <w:pPr>
        <w:pStyle w:val="Header"/>
        <w:tabs>
          <w:tab w:val="clear" w:pos="4320"/>
          <w:tab w:val="clear" w:pos="8640"/>
        </w:tabs>
        <w:ind w:firstLine="360"/>
        <w:rPr>
          <w:rFonts w:ascii="Arial" w:hAnsi="Arial" w:cs="Arial"/>
        </w:rPr>
      </w:pPr>
      <w:r>
        <w:rPr>
          <w:rFonts w:ascii="Arial" w:hAnsi="Arial" w:cs="Arial"/>
        </w:rPr>
        <w:t>4.</w:t>
      </w:r>
      <w:r>
        <w:rPr>
          <w:rFonts w:ascii="Arial" w:hAnsi="Arial" w:cs="Arial"/>
        </w:rPr>
        <w:tab/>
        <w:t xml:space="preserve">Indirect </w:t>
      </w:r>
      <w:r w:rsidR="00B13219">
        <w:rPr>
          <w:rFonts w:ascii="Arial" w:hAnsi="Arial" w:cs="Arial"/>
        </w:rPr>
        <w:t>D</w:t>
      </w:r>
      <w:r>
        <w:rPr>
          <w:rFonts w:ascii="Arial" w:hAnsi="Arial" w:cs="Arial"/>
        </w:rPr>
        <w:t>estruction</w:t>
      </w:r>
      <w:r w:rsidR="00B13219">
        <w:rPr>
          <w:rFonts w:ascii="Arial" w:hAnsi="Arial" w:cs="Arial"/>
        </w:rPr>
        <w:t>:  D</w:t>
      </w:r>
      <w:r>
        <w:rPr>
          <w:rFonts w:ascii="Arial" w:hAnsi="Arial" w:cs="Arial"/>
        </w:rPr>
        <w:t>estruction of an area adjacent to the operator’s facility that</w:t>
      </w:r>
    </w:p>
    <w:p w:rsidR="008F139B" w:rsidRDefault="008F139B">
      <w:pPr>
        <w:pStyle w:val="Header"/>
        <w:tabs>
          <w:tab w:val="clear" w:pos="4320"/>
          <w:tab w:val="clear" w:pos="8640"/>
        </w:tabs>
        <w:rPr>
          <w:rFonts w:ascii="Arial" w:hAnsi="Arial" w:cs="Arial"/>
        </w:rPr>
      </w:pPr>
      <w:r>
        <w:rPr>
          <w:rFonts w:ascii="Arial" w:hAnsi="Arial" w:cs="Arial"/>
        </w:rPr>
        <w:t xml:space="preserve">     </w:t>
      </w:r>
      <w:r w:rsidR="007B6E82">
        <w:rPr>
          <w:rFonts w:ascii="Arial" w:hAnsi="Arial" w:cs="Arial"/>
        </w:rPr>
        <w:t xml:space="preserve">      </w:t>
      </w:r>
      <w:r>
        <w:rPr>
          <w:rFonts w:ascii="Arial" w:hAnsi="Arial" w:cs="Arial"/>
        </w:rPr>
        <w:t>prevents normal customer access or traffic flow.</w:t>
      </w:r>
    </w:p>
    <w:p w:rsidR="00B13219" w:rsidRDefault="00B13219">
      <w:pPr>
        <w:pStyle w:val="Header"/>
        <w:tabs>
          <w:tab w:val="clear" w:pos="4320"/>
          <w:tab w:val="clear" w:pos="8640"/>
        </w:tabs>
        <w:rPr>
          <w:rFonts w:ascii="Arial" w:hAnsi="Arial" w:cs="Arial"/>
        </w:rPr>
      </w:pPr>
    </w:p>
    <w:p w:rsidR="008F139B" w:rsidRDefault="00B13219" w:rsidP="00E14938">
      <w:pPr>
        <w:pStyle w:val="Header"/>
        <w:tabs>
          <w:tab w:val="clear" w:pos="4320"/>
          <w:tab w:val="clear" w:pos="8640"/>
        </w:tabs>
        <w:rPr>
          <w:rFonts w:ascii="Arial" w:hAnsi="Arial" w:cs="Arial"/>
        </w:rPr>
      </w:pPr>
      <w:r>
        <w:rPr>
          <w:rFonts w:ascii="Arial" w:hAnsi="Arial" w:cs="Arial"/>
        </w:rPr>
        <w:tab/>
        <w:t>5.</w:t>
      </w:r>
      <w:r>
        <w:rPr>
          <w:rFonts w:ascii="Arial" w:hAnsi="Arial" w:cs="Arial"/>
        </w:rPr>
        <w:tab/>
        <w:t>L</w:t>
      </w:r>
      <w:r w:rsidR="008F139B">
        <w:rPr>
          <w:rFonts w:ascii="Arial" w:hAnsi="Arial" w:cs="Arial"/>
        </w:rPr>
        <w:t>oss of clientele due to circumstances beyond the control of the operator.</w:t>
      </w:r>
    </w:p>
    <w:p w:rsidR="00B13219" w:rsidRDefault="00B13219" w:rsidP="00E14938">
      <w:pPr>
        <w:pStyle w:val="Header"/>
        <w:tabs>
          <w:tab w:val="clear" w:pos="4320"/>
          <w:tab w:val="clear" w:pos="8640"/>
        </w:tabs>
        <w:rPr>
          <w:rFonts w:ascii="Arial" w:hAnsi="Arial" w:cs="Arial"/>
        </w:rPr>
      </w:pPr>
    </w:p>
    <w:p w:rsidR="007B6E82" w:rsidRDefault="00B13219" w:rsidP="00B13219">
      <w:pPr>
        <w:pStyle w:val="Header"/>
        <w:tabs>
          <w:tab w:val="clear" w:pos="4320"/>
          <w:tab w:val="clear" w:pos="8640"/>
        </w:tabs>
        <w:rPr>
          <w:rFonts w:ascii="Arial" w:hAnsi="Arial" w:cs="Arial"/>
        </w:rPr>
      </w:pPr>
      <w:r>
        <w:rPr>
          <w:rFonts w:ascii="Arial" w:hAnsi="Arial" w:cs="Arial"/>
        </w:rPr>
        <w:tab/>
        <w:t>6.</w:t>
      </w:r>
      <w:r>
        <w:rPr>
          <w:rFonts w:ascii="Arial" w:hAnsi="Arial" w:cs="Arial"/>
        </w:rPr>
        <w:tab/>
        <w:t>C</w:t>
      </w:r>
      <w:r w:rsidR="008F139B">
        <w:rPr>
          <w:rFonts w:ascii="Arial" w:hAnsi="Arial" w:cs="Arial"/>
        </w:rPr>
        <w:t>losure or partial loss of use due to natural or unnatural causes including</w:t>
      </w:r>
    </w:p>
    <w:p w:rsidR="008F139B" w:rsidRDefault="007B6E82" w:rsidP="007B6E82">
      <w:pPr>
        <w:pStyle w:val="Header"/>
        <w:tabs>
          <w:tab w:val="clear" w:pos="4320"/>
          <w:tab w:val="clear" w:pos="8640"/>
        </w:tabs>
        <w:ind w:firstLine="360"/>
        <w:rPr>
          <w:rFonts w:ascii="Arial" w:hAnsi="Arial" w:cs="Arial"/>
        </w:rPr>
      </w:pPr>
      <w:r>
        <w:rPr>
          <w:rFonts w:ascii="Arial" w:hAnsi="Arial" w:cs="Arial"/>
        </w:rPr>
        <w:t xml:space="preserve">     </w:t>
      </w:r>
      <w:r w:rsidR="008F139B">
        <w:rPr>
          <w:rFonts w:ascii="Arial" w:hAnsi="Arial" w:cs="Arial"/>
        </w:rPr>
        <w:t xml:space="preserve"> terrorism.</w:t>
      </w:r>
    </w:p>
    <w:p w:rsidR="00B13219" w:rsidRDefault="00B13219" w:rsidP="007B6E82">
      <w:pPr>
        <w:pStyle w:val="Header"/>
        <w:tabs>
          <w:tab w:val="clear" w:pos="4320"/>
          <w:tab w:val="clear" w:pos="8640"/>
        </w:tabs>
        <w:ind w:firstLine="360"/>
        <w:rPr>
          <w:rFonts w:ascii="Arial" w:hAnsi="Arial" w:cs="Arial"/>
        </w:rPr>
      </w:pPr>
    </w:p>
    <w:p w:rsidR="008F139B" w:rsidRDefault="00E14938" w:rsidP="007B6E82">
      <w:pPr>
        <w:pStyle w:val="Header"/>
        <w:tabs>
          <w:tab w:val="clear" w:pos="4320"/>
          <w:tab w:val="clear" w:pos="8640"/>
        </w:tabs>
        <w:ind w:firstLine="360"/>
        <w:rPr>
          <w:rFonts w:ascii="Arial" w:hAnsi="Arial" w:cs="Arial"/>
        </w:rPr>
      </w:pPr>
      <w:r>
        <w:rPr>
          <w:rFonts w:ascii="Arial" w:hAnsi="Arial" w:cs="Arial"/>
        </w:rPr>
        <w:t>7</w:t>
      </w:r>
      <w:r w:rsidR="008F139B">
        <w:rPr>
          <w:rFonts w:ascii="Arial" w:hAnsi="Arial" w:cs="Arial"/>
        </w:rPr>
        <w:t>.</w:t>
      </w:r>
      <w:r w:rsidR="008F139B">
        <w:rPr>
          <w:rFonts w:ascii="Arial" w:hAnsi="Arial" w:cs="Arial"/>
        </w:rPr>
        <w:tab/>
        <w:t>Closure of a facility through no fault of the operator.</w:t>
      </w:r>
    </w:p>
    <w:p w:rsidR="00B13219" w:rsidRDefault="00B13219" w:rsidP="007B6E82">
      <w:pPr>
        <w:pStyle w:val="Header"/>
        <w:tabs>
          <w:tab w:val="clear" w:pos="4320"/>
          <w:tab w:val="clear" w:pos="8640"/>
        </w:tabs>
        <w:ind w:firstLine="360"/>
        <w:rPr>
          <w:rFonts w:ascii="Arial" w:hAnsi="Arial" w:cs="Arial"/>
        </w:rPr>
      </w:pPr>
    </w:p>
    <w:p w:rsidR="008F139B" w:rsidRDefault="00B13219" w:rsidP="007B6E82">
      <w:pPr>
        <w:pStyle w:val="Header"/>
        <w:tabs>
          <w:tab w:val="clear" w:pos="4320"/>
          <w:tab w:val="clear" w:pos="8640"/>
        </w:tabs>
        <w:ind w:firstLine="360"/>
        <w:rPr>
          <w:rFonts w:ascii="Arial" w:hAnsi="Arial" w:cs="Arial"/>
        </w:rPr>
      </w:pPr>
      <w:r>
        <w:rPr>
          <w:rFonts w:ascii="Arial" w:hAnsi="Arial" w:cs="Arial"/>
        </w:rPr>
        <w:t>8.</w:t>
      </w:r>
      <w:r>
        <w:rPr>
          <w:rFonts w:ascii="Arial" w:hAnsi="Arial" w:cs="Arial"/>
        </w:rPr>
        <w:tab/>
        <w:t>O</w:t>
      </w:r>
      <w:r w:rsidR="008F139B">
        <w:rPr>
          <w:rFonts w:ascii="Arial" w:hAnsi="Arial" w:cs="Arial"/>
        </w:rPr>
        <w:t>perator health related issues.</w:t>
      </w:r>
    </w:p>
    <w:p w:rsidR="008F139B" w:rsidRDefault="008F139B">
      <w:pPr>
        <w:pStyle w:val="Header"/>
        <w:tabs>
          <w:tab w:val="clear" w:pos="4320"/>
          <w:tab w:val="clear" w:pos="8640"/>
        </w:tabs>
        <w:rPr>
          <w:rFonts w:ascii="Arial" w:hAnsi="Arial" w:cs="Arial"/>
        </w:rPr>
      </w:pPr>
    </w:p>
    <w:p w:rsidR="007B6E82" w:rsidRPr="00773FF5" w:rsidRDefault="00B13219">
      <w:pPr>
        <w:pStyle w:val="Header"/>
        <w:tabs>
          <w:tab w:val="clear" w:pos="4320"/>
          <w:tab w:val="clear" w:pos="8640"/>
        </w:tabs>
        <w:rPr>
          <w:rFonts w:ascii="Arial" w:hAnsi="Arial" w:cs="Arial"/>
          <w:b/>
          <w:u w:val="single"/>
        </w:rPr>
      </w:pPr>
      <w:r w:rsidRPr="00773FF5">
        <w:rPr>
          <w:rFonts w:ascii="Arial" w:hAnsi="Arial" w:cs="Arial"/>
          <w:b/>
          <w:u w:val="single"/>
        </w:rPr>
        <w:t>Subsidy Application</w:t>
      </w:r>
    </w:p>
    <w:p w:rsidR="00B13219" w:rsidRDefault="00B13219">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All subsidy applications must be submitted on the prescribed Loan/Subsidy Application Form (see Attachment A) </w:t>
      </w:r>
      <w:r w:rsidR="00B34469">
        <w:rPr>
          <w:rFonts w:ascii="Arial" w:hAnsi="Arial" w:cs="Arial"/>
        </w:rPr>
        <w:t xml:space="preserve">and faxed or mailed to the </w:t>
      </w:r>
      <w:r w:rsidR="000C0EC3">
        <w:rPr>
          <w:rFonts w:ascii="Arial" w:hAnsi="Arial" w:cs="Arial"/>
        </w:rPr>
        <w:t>Program Chief</w:t>
      </w:r>
      <w:r>
        <w:rPr>
          <w:rFonts w:ascii="Arial" w:hAnsi="Arial" w:cs="Arial"/>
        </w:rPr>
        <w:t>.  In order to be eligible for review, the Loan/Subsidy Application Form must be filled out in an accurate, complete and timely manner, and must include all req</w:t>
      </w:r>
      <w:r w:rsidR="00B34469">
        <w:rPr>
          <w:rFonts w:ascii="Arial" w:hAnsi="Arial" w:cs="Arial"/>
        </w:rPr>
        <w:t xml:space="preserve">uested documentation.  The </w:t>
      </w:r>
      <w:r w:rsidR="000C0EC3">
        <w:rPr>
          <w:rFonts w:ascii="Arial" w:hAnsi="Arial" w:cs="Arial"/>
        </w:rPr>
        <w:t>Program Chief</w:t>
      </w:r>
      <w:r>
        <w:rPr>
          <w:rFonts w:ascii="Arial" w:hAnsi="Arial" w:cs="Arial"/>
        </w:rPr>
        <w:t xml:space="preserve"> will review the submission for form, content and eligibility criteria and will forward all requests to the Loan/Subsidy Review Panel for recommendation.</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A Loan/Subsidy Review Panel will be established</w:t>
      </w:r>
      <w:r w:rsidR="00B34469">
        <w:rPr>
          <w:rFonts w:ascii="Arial" w:hAnsi="Arial" w:cs="Arial"/>
        </w:rPr>
        <w:t xml:space="preserve"> to review all qualified</w:t>
      </w:r>
      <w:r>
        <w:rPr>
          <w:rFonts w:ascii="Arial" w:hAnsi="Arial" w:cs="Arial"/>
        </w:rPr>
        <w:t xml:space="preserve"> applications and to provide recommendations to the </w:t>
      </w:r>
      <w:r w:rsidR="00B34469">
        <w:rPr>
          <w:rFonts w:ascii="Arial" w:hAnsi="Arial" w:cs="Arial"/>
        </w:rPr>
        <w:t>Administrator or designee</w:t>
      </w:r>
      <w:r>
        <w:rPr>
          <w:rFonts w:ascii="Arial" w:hAnsi="Arial" w:cs="Arial"/>
        </w:rPr>
        <w:t xml:space="preserve">.  The panel will consist of the </w:t>
      </w:r>
      <w:r w:rsidR="000C0EC3">
        <w:rPr>
          <w:rFonts w:ascii="Arial" w:hAnsi="Arial" w:cs="Arial"/>
        </w:rPr>
        <w:t>Program Chief</w:t>
      </w:r>
      <w:r>
        <w:rPr>
          <w:rFonts w:ascii="Arial" w:hAnsi="Arial" w:cs="Arial"/>
        </w:rPr>
        <w:t xml:space="preserve"> or appointed designee, an NCBV Committee member who is not a direct or indirect recipient or beneficiary or a subsidy considered, and</w:t>
      </w:r>
      <w:r w:rsidR="007B6E82">
        <w:rPr>
          <w:rFonts w:ascii="Arial" w:hAnsi="Arial" w:cs="Arial"/>
        </w:rPr>
        <w:t xml:space="preserve"> a Business Enterprise Officer (BEO)</w:t>
      </w:r>
      <w:r>
        <w:rPr>
          <w:rFonts w:ascii="Arial" w:hAnsi="Arial" w:cs="Arial"/>
        </w:rPr>
        <w:t>.</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Within </w:t>
      </w:r>
      <w:r w:rsidR="00B13219">
        <w:rPr>
          <w:rFonts w:ascii="Arial" w:hAnsi="Arial" w:cs="Arial"/>
        </w:rPr>
        <w:t xml:space="preserve">thirty </w:t>
      </w:r>
      <w:r>
        <w:rPr>
          <w:rFonts w:ascii="Arial" w:hAnsi="Arial" w:cs="Arial"/>
        </w:rPr>
        <w:t xml:space="preserve">days of the date of the application, the Loan/Subsidy Review Panel will review applications, the </w:t>
      </w:r>
      <w:r w:rsidR="00F70DAF">
        <w:rPr>
          <w:rFonts w:ascii="Arial" w:hAnsi="Arial" w:cs="Arial"/>
        </w:rPr>
        <w:t>BEO</w:t>
      </w:r>
      <w:r>
        <w:rPr>
          <w:rFonts w:ascii="Arial" w:hAnsi="Arial" w:cs="Arial"/>
        </w:rPr>
        <w:t xml:space="preserve"> analysis and all other pertinent information relating to the subsidy request.  The panel will hold all application information in the strictest confidence.  After reviewing all of the information, the panel will submit a written recommendation to the </w:t>
      </w:r>
      <w:r w:rsidR="00B34469">
        <w:rPr>
          <w:rFonts w:ascii="Arial" w:hAnsi="Arial" w:cs="Arial"/>
        </w:rPr>
        <w:t>Administrator or designee</w:t>
      </w:r>
      <w:r>
        <w:rPr>
          <w:rFonts w:ascii="Arial" w:hAnsi="Arial" w:cs="Arial"/>
        </w:rPr>
        <w:t xml:space="preserve"> to approve or deny the subsidy application.  The Chief will make a determination within </w:t>
      </w:r>
      <w:r w:rsidR="00B13219">
        <w:rPr>
          <w:rFonts w:ascii="Arial" w:hAnsi="Arial" w:cs="Arial"/>
        </w:rPr>
        <w:t>fifteen d</w:t>
      </w:r>
      <w:r>
        <w:rPr>
          <w:rFonts w:ascii="Arial" w:hAnsi="Arial" w:cs="Arial"/>
        </w:rPr>
        <w:t>ays after the recommendations have been received from the panel.</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If a submission</w:t>
      </w:r>
      <w:r w:rsidR="00B34469">
        <w:rPr>
          <w:rFonts w:ascii="Arial" w:hAnsi="Arial" w:cs="Arial"/>
        </w:rPr>
        <w:t xml:space="preserve"> is found to contain</w:t>
      </w:r>
      <w:r>
        <w:rPr>
          <w:rFonts w:ascii="Arial" w:hAnsi="Arial" w:cs="Arial"/>
        </w:rPr>
        <w:t xml:space="preserve"> errors or </w:t>
      </w:r>
      <w:r w:rsidR="00B34469">
        <w:rPr>
          <w:rFonts w:ascii="Arial" w:hAnsi="Arial" w:cs="Arial"/>
        </w:rPr>
        <w:t xml:space="preserve">is </w:t>
      </w:r>
      <w:r>
        <w:rPr>
          <w:rFonts w:ascii="Arial" w:hAnsi="Arial" w:cs="Arial"/>
        </w:rPr>
        <w:t>incomplete, the Loan/Subsidy Review Panel will return the form for correction and resubmission.  If deemed appropriate, the panel reserves the right to reclassify an application from subsidy to loan.</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An operator who is in urgent need of assistance may request emergency review of his/her application.  To be considered, an operator must submit an Emergency Loan/Subsidy Application form to the </w:t>
      </w:r>
      <w:r w:rsidR="000C0EC3">
        <w:rPr>
          <w:rFonts w:ascii="Arial" w:hAnsi="Arial" w:cs="Arial"/>
        </w:rPr>
        <w:t>Program Chief</w:t>
      </w:r>
      <w:r>
        <w:rPr>
          <w:rFonts w:ascii="Arial" w:hAnsi="Arial" w:cs="Arial"/>
        </w:rPr>
        <w:t xml:space="preserve">.  If the </w:t>
      </w:r>
      <w:r w:rsidR="000C0EC3">
        <w:rPr>
          <w:rFonts w:ascii="Arial" w:hAnsi="Arial" w:cs="Arial"/>
        </w:rPr>
        <w:t>Program Chief</w:t>
      </w:r>
      <w:r w:rsidR="00090C6D">
        <w:rPr>
          <w:rFonts w:ascii="Arial" w:hAnsi="Arial" w:cs="Arial"/>
        </w:rPr>
        <w:t xml:space="preserve"> a</w:t>
      </w:r>
      <w:r>
        <w:rPr>
          <w:rFonts w:ascii="Arial" w:hAnsi="Arial" w:cs="Arial"/>
        </w:rPr>
        <w:t>grees that an emergency review is justified, the Loan/Subsidy Review Panel will be convened in no more than seven (7) business days.</w:t>
      </w:r>
    </w:p>
    <w:p w:rsidR="00773FF5" w:rsidRDefault="00773FF5">
      <w:pPr>
        <w:pStyle w:val="Header"/>
        <w:tabs>
          <w:tab w:val="clear" w:pos="4320"/>
          <w:tab w:val="clear" w:pos="8640"/>
        </w:tabs>
        <w:rPr>
          <w:rFonts w:ascii="Arial" w:hAnsi="Arial" w:cs="Arial"/>
        </w:rPr>
      </w:pPr>
    </w:p>
    <w:p w:rsidR="00773FF5" w:rsidRDefault="00773FF5">
      <w:pPr>
        <w:pStyle w:val="Header"/>
        <w:tabs>
          <w:tab w:val="clear" w:pos="4320"/>
          <w:tab w:val="clear" w:pos="8640"/>
        </w:tabs>
        <w:rPr>
          <w:rFonts w:ascii="Arial" w:hAnsi="Arial" w:cs="Arial"/>
        </w:rPr>
      </w:pPr>
    </w:p>
    <w:p w:rsidR="00773FF5" w:rsidRDefault="00773FF5">
      <w:pPr>
        <w:pStyle w:val="Header"/>
        <w:tabs>
          <w:tab w:val="clear" w:pos="4320"/>
          <w:tab w:val="clear" w:pos="8640"/>
        </w:tabs>
        <w:rPr>
          <w:rFonts w:ascii="Arial" w:hAnsi="Arial" w:cs="Arial"/>
        </w:rPr>
      </w:pPr>
    </w:p>
    <w:p w:rsidR="00773FF5" w:rsidRDefault="00773FF5">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p>
    <w:p w:rsidR="00B13219" w:rsidRPr="00773FF5" w:rsidRDefault="00B13219">
      <w:pPr>
        <w:pStyle w:val="Header"/>
        <w:tabs>
          <w:tab w:val="clear" w:pos="4320"/>
          <w:tab w:val="clear" w:pos="8640"/>
        </w:tabs>
        <w:rPr>
          <w:rFonts w:ascii="Arial" w:hAnsi="Arial" w:cs="Arial"/>
          <w:b/>
          <w:u w:val="single"/>
        </w:rPr>
      </w:pPr>
      <w:r w:rsidRPr="00773FF5">
        <w:rPr>
          <w:rFonts w:ascii="Arial" w:hAnsi="Arial" w:cs="Arial"/>
          <w:b/>
          <w:u w:val="single"/>
        </w:rPr>
        <w:t>Subsidy Approval</w:t>
      </w:r>
    </w:p>
    <w:p w:rsidR="00B13219" w:rsidRDefault="00B13219">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Subsidies, pending availability of funds, are limited to the lesser amount of:</w:t>
      </w:r>
    </w:p>
    <w:p w:rsidR="008F139B" w:rsidRDefault="008F139B">
      <w:pPr>
        <w:pStyle w:val="Header"/>
        <w:tabs>
          <w:tab w:val="clear" w:pos="4320"/>
          <w:tab w:val="clear" w:pos="8640"/>
        </w:tabs>
        <w:rPr>
          <w:rFonts w:ascii="Arial" w:hAnsi="Arial" w:cs="Arial"/>
        </w:rPr>
      </w:pPr>
    </w:p>
    <w:p w:rsidR="008F139B" w:rsidRDefault="008F139B" w:rsidP="00B13219">
      <w:pPr>
        <w:pStyle w:val="Header"/>
        <w:tabs>
          <w:tab w:val="clear" w:pos="4320"/>
          <w:tab w:val="clear" w:pos="8640"/>
        </w:tabs>
        <w:ind w:left="720" w:hanging="360"/>
        <w:rPr>
          <w:rFonts w:ascii="Arial" w:hAnsi="Arial" w:cs="Arial"/>
        </w:rPr>
      </w:pPr>
      <w:r>
        <w:rPr>
          <w:rFonts w:ascii="Arial" w:hAnsi="Arial" w:cs="Arial"/>
        </w:rPr>
        <w:t>1.</w:t>
      </w:r>
      <w:r>
        <w:rPr>
          <w:rFonts w:ascii="Arial" w:hAnsi="Arial" w:cs="Arial"/>
        </w:rPr>
        <w:tab/>
        <w:t>The difference between the current actual monthly net profit and one-twelfth of the</w:t>
      </w:r>
      <w:r w:rsidR="00B13219">
        <w:rPr>
          <w:rFonts w:ascii="Arial" w:hAnsi="Arial" w:cs="Arial"/>
        </w:rPr>
        <w:t xml:space="preserve"> </w:t>
      </w:r>
      <w:r>
        <w:rPr>
          <w:rFonts w:ascii="Arial" w:hAnsi="Arial" w:cs="Arial"/>
        </w:rPr>
        <w:t xml:space="preserve">current prevailing Nevada Median Income as reported by the </w:t>
      </w:r>
      <w:smartTag w:uri="urn:schemas-microsoft-com:office:smarttags" w:element="PlaceType">
        <w:smartTag w:uri="urn:schemas-microsoft-com:office:smarttags" w:element="country-region">
          <w:r>
            <w:rPr>
              <w:rFonts w:ascii="Arial" w:hAnsi="Arial" w:cs="Arial"/>
            </w:rPr>
            <w:t>United States</w:t>
          </w:r>
        </w:smartTag>
      </w:smartTag>
    </w:p>
    <w:p w:rsidR="008F139B" w:rsidRDefault="008F139B" w:rsidP="00B13219">
      <w:pPr>
        <w:pStyle w:val="Header"/>
        <w:tabs>
          <w:tab w:val="clear" w:pos="4320"/>
          <w:tab w:val="clear" w:pos="8640"/>
        </w:tabs>
        <w:ind w:firstLine="360"/>
        <w:rPr>
          <w:rFonts w:ascii="Arial" w:hAnsi="Arial" w:cs="Arial"/>
        </w:rPr>
      </w:pPr>
      <w:r>
        <w:rPr>
          <w:rFonts w:ascii="Arial" w:hAnsi="Arial" w:cs="Arial"/>
        </w:rPr>
        <w:t xml:space="preserve">      Department of Health and Human Services for a family of four; or</w:t>
      </w:r>
    </w:p>
    <w:p w:rsidR="00B13219" w:rsidRDefault="00B13219" w:rsidP="00B13219">
      <w:pPr>
        <w:pStyle w:val="Header"/>
        <w:tabs>
          <w:tab w:val="clear" w:pos="4320"/>
          <w:tab w:val="clear" w:pos="8640"/>
        </w:tabs>
        <w:ind w:firstLine="360"/>
        <w:rPr>
          <w:rFonts w:ascii="Arial" w:hAnsi="Arial" w:cs="Arial"/>
        </w:rPr>
      </w:pPr>
    </w:p>
    <w:p w:rsidR="008F139B" w:rsidRDefault="00B13219" w:rsidP="00B13219">
      <w:pPr>
        <w:pStyle w:val="Header"/>
        <w:tabs>
          <w:tab w:val="clear" w:pos="4320"/>
          <w:tab w:val="clear" w:pos="8640"/>
        </w:tabs>
        <w:ind w:firstLine="360"/>
        <w:rPr>
          <w:rFonts w:ascii="Arial" w:hAnsi="Arial" w:cs="Arial"/>
        </w:rPr>
      </w:pPr>
      <w:r>
        <w:rPr>
          <w:rFonts w:ascii="Arial" w:hAnsi="Arial" w:cs="Arial"/>
        </w:rPr>
        <w:t>2.</w:t>
      </w:r>
      <w:r>
        <w:rPr>
          <w:rFonts w:ascii="Arial" w:hAnsi="Arial" w:cs="Arial"/>
        </w:rPr>
        <w:tab/>
        <w:t>T</w:t>
      </w:r>
      <w:r w:rsidR="008F139B">
        <w:rPr>
          <w:rFonts w:ascii="Arial" w:hAnsi="Arial" w:cs="Arial"/>
        </w:rPr>
        <w:t>he difference between the current actual net profit and the average monthly net</w:t>
      </w:r>
    </w:p>
    <w:p w:rsidR="008F139B" w:rsidRDefault="008F139B" w:rsidP="00B13219">
      <w:pPr>
        <w:pStyle w:val="Header"/>
        <w:tabs>
          <w:tab w:val="clear" w:pos="4320"/>
          <w:tab w:val="clear" w:pos="8640"/>
        </w:tabs>
        <w:ind w:firstLine="360"/>
        <w:rPr>
          <w:rFonts w:ascii="Arial" w:hAnsi="Arial" w:cs="Arial"/>
        </w:rPr>
      </w:pPr>
      <w:r>
        <w:rPr>
          <w:rFonts w:ascii="Arial" w:hAnsi="Arial" w:cs="Arial"/>
        </w:rPr>
        <w:t xml:space="preserve">      profit for the twelve-month period preceding the request.</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Operators are not required to pay set-aside on the approved subsidy amount.  However, they are required to submit monthly profit and loss statements and pay set-aside and set-up recovery on any earned income as required by regulation.</w:t>
      </w:r>
    </w:p>
    <w:p w:rsidR="008F139B" w:rsidRDefault="008F139B">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 xml:space="preserve">The total amount of subsidies and loans granted to BEN Program operators in any given month will not exceed the total unassigned revenue collected by the Bureau in that same month.  The </w:t>
      </w:r>
      <w:r w:rsidR="000C0EC3">
        <w:rPr>
          <w:rFonts w:ascii="Arial" w:hAnsi="Arial" w:cs="Arial"/>
        </w:rPr>
        <w:t>Program Chief</w:t>
      </w:r>
      <w:r>
        <w:rPr>
          <w:rFonts w:ascii="Arial" w:hAnsi="Arial" w:cs="Arial"/>
        </w:rPr>
        <w:t xml:space="preserve"> </w:t>
      </w:r>
      <w:r w:rsidR="004D3AB1">
        <w:rPr>
          <w:rFonts w:ascii="Arial" w:hAnsi="Arial" w:cs="Arial"/>
        </w:rPr>
        <w:t>will submit to the Administrator or designee</w:t>
      </w:r>
      <w:r>
        <w:rPr>
          <w:rFonts w:ascii="Arial" w:hAnsi="Arial" w:cs="Arial"/>
        </w:rPr>
        <w:t xml:space="preserve"> a monthly summary report of all subsidies being paid to operators or operator trainees.</w:t>
      </w:r>
    </w:p>
    <w:p w:rsidR="008F139B" w:rsidRDefault="008F139B">
      <w:pPr>
        <w:pStyle w:val="Header"/>
        <w:tabs>
          <w:tab w:val="clear" w:pos="4320"/>
          <w:tab w:val="clear" w:pos="8640"/>
        </w:tabs>
        <w:rPr>
          <w:rFonts w:ascii="Arial" w:hAnsi="Arial" w:cs="Arial"/>
        </w:rPr>
      </w:pPr>
    </w:p>
    <w:p w:rsidR="008F139B" w:rsidRPr="00773FF5" w:rsidRDefault="008F139B">
      <w:pPr>
        <w:pStyle w:val="Header"/>
        <w:tabs>
          <w:tab w:val="clear" w:pos="4320"/>
          <w:tab w:val="clear" w:pos="8640"/>
        </w:tabs>
        <w:rPr>
          <w:rFonts w:ascii="Arial" w:hAnsi="Arial" w:cs="Arial"/>
          <w:b/>
        </w:rPr>
      </w:pPr>
      <w:r w:rsidRPr="00773FF5">
        <w:rPr>
          <w:rFonts w:ascii="Arial" w:hAnsi="Arial" w:cs="Arial"/>
          <w:b/>
          <w:u w:val="single"/>
        </w:rPr>
        <w:t>Payment of Subsidies</w:t>
      </w:r>
    </w:p>
    <w:p w:rsidR="00B13219" w:rsidRDefault="00B13219">
      <w:pPr>
        <w:pStyle w:val="Header"/>
        <w:tabs>
          <w:tab w:val="clear" w:pos="4320"/>
          <w:tab w:val="clear" w:pos="8640"/>
        </w:tabs>
        <w:rPr>
          <w:rFonts w:ascii="Arial" w:hAnsi="Arial" w:cs="Arial"/>
        </w:rPr>
      </w:pPr>
    </w:p>
    <w:p w:rsidR="008F139B" w:rsidRDefault="008F139B">
      <w:pPr>
        <w:pStyle w:val="Header"/>
        <w:tabs>
          <w:tab w:val="clear" w:pos="4320"/>
          <w:tab w:val="clear" w:pos="8640"/>
        </w:tabs>
        <w:rPr>
          <w:rFonts w:ascii="Arial" w:hAnsi="Arial" w:cs="Arial"/>
        </w:rPr>
      </w:pPr>
      <w:r>
        <w:rPr>
          <w:rFonts w:ascii="Arial" w:hAnsi="Arial" w:cs="Arial"/>
        </w:rPr>
        <w:t>Subsidy payment</w:t>
      </w:r>
      <w:r w:rsidR="004D3AB1">
        <w:rPr>
          <w:rFonts w:ascii="Arial" w:hAnsi="Arial" w:cs="Arial"/>
        </w:rPr>
        <w:t>s approved by the Administrator or designee</w:t>
      </w:r>
      <w:r>
        <w:rPr>
          <w:rFonts w:ascii="Arial" w:hAnsi="Arial" w:cs="Arial"/>
        </w:rPr>
        <w:t xml:space="preserve"> will be submitted for payment immediately upon approval.</w:t>
      </w:r>
    </w:p>
    <w:p w:rsidR="00B13219" w:rsidRDefault="00B13219">
      <w:pPr>
        <w:pStyle w:val="Header"/>
        <w:tabs>
          <w:tab w:val="clear" w:pos="4320"/>
          <w:tab w:val="clear" w:pos="8640"/>
        </w:tabs>
        <w:rPr>
          <w:rFonts w:ascii="Arial" w:hAnsi="Arial" w:cs="Arial"/>
        </w:rPr>
      </w:pPr>
    </w:p>
    <w:sectPr w:rsidR="00B132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29" w:rsidRDefault="00336D29">
      <w:r>
        <w:separator/>
      </w:r>
    </w:p>
  </w:endnote>
  <w:endnote w:type="continuationSeparator" w:id="0">
    <w:p w:rsidR="00336D29" w:rsidRDefault="0033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FB" w:rsidRDefault="009F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96" w:rsidRDefault="00832F96">
    <w:pPr>
      <w:pStyle w:val="Header"/>
      <w:tabs>
        <w:tab w:val="clear" w:pos="4320"/>
        <w:tab w:val="clear" w:pos="8640"/>
      </w:tabs>
    </w:pPr>
  </w:p>
  <w:tbl>
    <w:tblPr>
      <w:tblW w:w="0" w:type="auto"/>
      <w:tblInd w:w="108" w:type="dxa"/>
      <w:tblLook w:val="0000" w:firstRow="0" w:lastRow="0" w:firstColumn="0" w:lastColumn="0" w:noHBand="0" w:noVBand="0"/>
    </w:tblPr>
    <w:tblGrid>
      <w:gridCol w:w="6641"/>
      <w:gridCol w:w="2611"/>
    </w:tblGrid>
    <w:tr w:rsidR="00832F96">
      <w:tblPrEx>
        <w:tblCellMar>
          <w:top w:w="0" w:type="dxa"/>
          <w:bottom w:w="0" w:type="dxa"/>
        </w:tblCellMar>
      </w:tblPrEx>
      <w:tc>
        <w:tcPr>
          <w:tcW w:w="6720" w:type="dxa"/>
          <w:tcBorders>
            <w:top w:val="single" w:sz="12" w:space="0" w:color="auto"/>
          </w:tcBorders>
        </w:tcPr>
        <w:p w:rsidR="00832F96" w:rsidRDefault="00773FF5">
          <w:pPr>
            <w:pStyle w:val="Footer"/>
            <w:rPr>
              <w:rFonts w:ascii="Arial" w:hAnsi="Arial" w:cs="Arial"/>
              <w:b/>
              <w:bCs/>
            </w:rPr>
          </w:pPr>
          <w:r>
            <w:rPr>
              <w:rFonts w:ascii="Arial" w:hAnsi="Arial" w:cs="Arial"/>
              <w:b/>
              <w:bCs/>
            </w:rPr>
            <w:t xml:space="preserve">4.20 </w:t>
          </w:r>
          <w:r w:rsidR="00B13219">
            <w:rPr>
              <w:rFonts w:ascii="Arial" w:hAnsi="Arial" w:cs="Arial"/>
              <w:b/>
              <w:bCs/>
            </w:rPr>
            <w:t xml:space="preserve">BEN </w:t>
          </w:r>
          <w:r w:rsidR="00832F96">
            <w:rPr>
              <w:rFonts w:ascii="Arial" w:hAnsi="Arial" w:cs="Arial"/>
              <w:b/>
              <w:bCs/>
            </w:rPr>
            <w:t xml:space="preserve">Unassigned Commissions for </w:t>
          </w:r>
          <w:r w:rsidR="007B413C">
            <w:rPr>
              <w:rFonts w:ascii="Arial" w:hAnsi="Arial" w:cs="Arial"/>
              <w:b/>
              <w:bCs/>
            </w:rPr>
            <w:t>Subsidies</w:t>
          </w:r>
        </w:p>
      </w:tc>
      <w:tc>
        <w:tcPr>
          <w:tcW w:w="2640" w:type="dxa"/>
          <w:tcBorders>
            <w:top w:val="single" w:sz="12" w:space="0" w:color="auto"/>
          </w:tcBorders>
        </w:tcPr>
        <w:p w:rsidR="00832F96" w:rsidRDefault="00832F96">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EF116C">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EF116C">
            <w:rPr>
              <w:rStyle w:val="PageNumber"/>
              <w:rFonts w:ascii="Arial" w:hAnsi="Arial" w:cs="Arial"/>
              <w:b/>
              <w:bCs/>
              <w:noProof/>
            </w:rPr>
            <w:t>3</w:t>
          </w:r>
          <w:r>
            <w:rPr>
              <w:rStyle w:val="PageNumber"/>
              <w:rFonts w:ascii="Arial" w:hAnsi="Arial" w:cs="Arial"/>
              <w:b/>
              <w:bCs/>
            </w:rPr>
            <w:fldChar w:fldCharType="end"/>
          </w:r>
        </w:p>
      </w:tc>
    </w:tr>
  </w:tbl>
  <w:p w:rsidR="00832F96" w:rsidRDefault="009F6AFB">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FB" w:rsidRDefault="009F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29" w:rsidRDefault="00336D29">
      <w:r>
        <w:separator/>
      </w:r>
    </w:p>
  </w:footnote>
  <w:footnote w:type="continuationSeparator" w:id="0">
    <w:p w:rsidR="00336D29" w:rsidRDefault="0033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FB" w:rsidRDefault="009F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Ind w:w="108" w:type="dxa"/>
      <w:tblBorders>
        <w:bottom w:val="single" w:sz="12" w:space="0" w:color="auto"/>
      </w:tblBorders>
      <w:tblLayout w:type="fixed"/>
      <w:tblLook w:val="0000" w:firstRow="0" w:lastRow="0" w:firstColumn="0" w:lastColumn="0" w:noHBand="0" w:noVBand="0"/>
    </w:tblPr>
    <w:tblGrid>
      <w:gridCol w:w="6960"/>
      <w:gridCol w:w="2628"/>
    </w:tblGrid>
    <w:tr w:rsidR="00832F96" w:rsidTr="00773FF5">
      <w:tblPrEx>
        <w:tblCellMar>
          <w:top w:w="0" w:type="dxa"/>
          <w:bottom w:w="0" w:type="dxa"/>
        </w:tblCellMar>
      </w:tblPrEx>
      <w:tc>
        <w:tcPr>
          <w:tcW w:w="6960" w:type="dxa"/>
        </w:tcPr>
        <w:p w:rsidR="00832F96" w:rsidRPr="00EF116C" w:rsidRDefault="00832F96">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EF116C">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EF116C">
            <w:rPr>
              <w:rFonts w:ascii="Arial" w:hAnsi="Arial" w:cs="Arial"/>
              <w:b/>
              <w:bCs/>
              <w:sz w:val="36"/>
              <w14:shadow w14:blurRad="50800" w14:dist="38100" w14:dir="2700000" w14:sx="100000" w14:sy="100000" w14:kx="0" w14:ky="0" w14:algn="tl">
                <w14:srgbClr w14:val="000000">
                  <w14:alpha w14:val="60000"/>
                </w14:srgbClr>
              </w14:shadow>
            </w:rPr>
            <w:tab/>
          </w:r>
          <w:r w:rsidRPr="00EF116C">
            <w:rPr>
              <w:rFonts w:ascii="Arial" w:hAnsi="Arial" w:cs="Arial"/>
              <w:b/>
              <w:bCs/>
              <w:sz w:val="36"/>
              <w14:shadow w14:blurRad="50800" w14:dist="38100" w14:dir="2700000" w14:sx="100000" w14:sy="100000" w14:kx="0" w14:ky="0" w14:algn="tl">
                <w14:srgbClr w14:val="000000">
                  <w14:alpha w14:val="60000"/>
                </w14:srgbClr>
              </w14:shadow>
            </w:rPr>
            <w:tab/>
          </w:r>
        </w:p>
        <w:p w:rsidR="00832F96" w:rsidRDefault="00B13219">
          <w:pPr>
            <w:pStyle w:val="Header"/>
            <w:rPr>
              <w:rFonts w:ascii="Arial" w:hAnsi="Arial" w:cs="Arial"/>
              <w:b/>
              <w:bCs/>
              <w:sz w:val="32"/>
            </w:rPr>
          </w:pPr>
          <w:r>
            <w:rPr>
              <w:rFonts w:ascii="Arial" w:hAnsi="Arial" w:cs="Arial"/>
              <w:b/>
              <w:bCs/>
              <w:sz w:val="32"/>
            </w:rPr>
            <w:t>GENERAL ADMINISTRATIVE MANUAL</w:t>
          </w:r>
        </w:p>
        <w:p w:rsidR="00832F96" w:rsidRDefault="00773FF5">
          <w:pPr>
            <w:pStyle w:val="Header"/>
            <w:rPr>
              <w:sz w:val="28"/>
            </w:rPr>
          </w:pPr>
          <w:r>
            <w:rPr>
              <w:rFonts w:ascii="Arial" w:hAnsi="Arial" w:cs="Arial"/>
              <w:b/>
              <w:bCs/>
              <w:sz w:val="28"/>
            </w:rPr>
            <w:t xml:space="preserve">4.20 </w:t>
          </w:r>
          <w:r w:rsidR="00B13219">
            <w:rPr>
              <w:rFonts w:ascii="Arial" w:hAnsi="Arial" w:cs="Arial"/>
              <w:b/>
              <w:bCs/>
              <w:sz w:val="28"/>
            </w:rPr>
            <w:t xml:space="preserve">BEN </w:t>
          </w:r>
          <w:r w:rsidR="00832F96">
            <w:rPr>
              <w:rFonts w:ascii="Arial" w:hAnsi="Arial" w:cs="Arial"/>
              <w:b/>
              <w:bCs/>
              <w:sz w:val="28"/>
            </w:rPr>
            <w:t>Unassigned Commissions for Subsidies</w:t>
          </w:r>
        </w:p>
      </w:tc>
      <w:tc>
        <w:tcPr>
          <w:tcW w:w="2628" w:type="dxa"/>
        </w:tcPr>
        <w:p w:rsidR="00832F96" w:rsidRDefault="00EF116C">
          <w:pPr>
            <w:pStyle w:val="Header"/>
            <w:jc w:val="center"/>
          </w:pPr>
          <w:r w:rsidRPr="00EF116C">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832F96" w:rsidRDefault="00832F96">
    <w:pPr>
      <w:pStyle w:val="Header"/>
    </w:pPr>
  </w:p>
  <w:p w:rsidR="00832F96" w:rsidRDefault="00832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FB" w:rsidRDefault="009F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EB62F3"/>
    <w:multiLevelType w:val="hybridMultilevel"/>
    <w:tmpl w:val="18E46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5C1203"/>
    <w:multiLevelType w:val="hybridMultilevel"/>
    <w:tmpl w:val="E3CE1C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E5668"/>
    <w:multiLevelType w:val="hybridMultilevel"/>
    <w:tmpl w:val="94EE0206"/>
    <w:lvl w:ilvl="0" w:tplc="B11276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8" w15:restartNumberingAfterBreak="0">
    <w:nsid w:val="6C6B19F3"/>
    <w:multiLevelType w:val="hybridMultilevel"/>
    <w:tmpl w:val="6526B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25625"/>
    <w:multiLevelType w:val="hybridMultilevel"/>
    <w:tmpl w:val="4D38E5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2E20D8"/>
    <w:multiLevelType w:val="hybridMultilevel"/>
    <w:tmpl w:val="4852C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72697"/>
    <w:multiLevelType w:val="hybridMultilevel"/>
    <w:tmpl w:val="CFFEFA1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F25F28"/>
    <w:multiLevelType w:val="hybridMultilevel"/>
    <w:tmpl w:val="80EA08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2"/>
  </w:num>
  <w:num w:numId="4">
    <w:abstractNumId w:val="5"/>
  </w:num>
  <w:num w:numId="5">
    <w:abstractNumId w:val="2"/>
  </w:num>
  <w:num w:numId="6">
    <w:abstractNumId w:val="6"/>
  </w:num>
  <w:num w:numId="7">
    <w:abstractNumId w:val="4"/>
  </w:num>
  <w:num w:numId="8">
    <w:abstractNumId w:val="10"/>
  </w:num>
  <w:num w:numId="9">
    <w:abstractNumId w:val="8"/>
  </w:num>
  <w:num w:numId="10">
    <w:abstractNumId w:val="9"/>
  </w:num>
  <w:num w:numId="11">
    <w:abstractNumId w:val="3"/>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0A"/>
    <w:rsid w:val="000733ED"/>
    <w:rsid w:val="000838BD"/>
    <w:rsid w:val="00086C8F"/>
    <w:rsid w:val="00090C6D"/>
    <w:rsid w:val="0009418B"/>
    <w:rsid w:val="000A3136"/>
    <w:rsid w:val="000C0EC3"/>
    <w:rsid w:val="000E0F27"/>
    <w:rsid w:val="001B46C4"/>
    <w:rsid w:val="0024739B"/>
    <w:rsid w:val="002A13CA"/>
    <w:rsid w:val="00336D29"/>
    <w:rsid w:val="00447021"/>
    <w:rsid w:val="00457E03"/>
    <w:rsid w:val="004825B4"/>
    <w:rsid w:val="004B3AA9"/>
    <w:rsid w:val="004D3AB1"/>
    <w:rsid w:val="005C4B39"/>
    <w:rsid w:val="005D6225"/>
    <w:rsid w:val="0063190B"/>
    <w:rsid w:val="00677504"/>
    <w:rsid w:val="006B0529"/>
    <w:rsid w:val="00724869"/>
    <w:rsid w:val="00773FF5"/>
    <w:rsid w:val="0078319E"/>
    <w:rsid w:val="007B413C"/>
    <w:rsid w:val="007B6E82"/>
    <w:rsid w:val="00832F96"/>
    <w:rsid w:val="00864BA5"/>
    <w:rsid w:val="008C01E6"/>
    <w:rsid w:val="008E7668"/>
    <w:rsid w:val="008F139B"/>
    <w:rsid w:val="009F6AFB"/>
    <w:rsid w:val="00AC192E"/>
    <w:rsid w:val="00B13219"/>
    <w:rsid w:val="00B34469"/>
    <w:rsid w:val="00B57D0A"/>
    <w:rsid w:val="00C0284D"/>
    <w:rsid w:val="00C17E00"/>
    <w:rsid w:val="00DD3EFE"/>
    <w:rsid w:val="00DE5485"/>
    <w:rsid w:val="00E14938"/>
    <w:rsid w:val="00EE2480"/>
    <w:rsid w:val="00EF116C"/>
    <w:rsid w:val="00F12EDF"/>
    <w:rsid w:val="00F43E7A"/>
    <w:rsid w:val="00F70DAF"/>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149DF60-6896-4AF8-8744-24F254E1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677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2017-07-31T15:57:00Z</cp:lastPrinted>
  <dcterms:created xsi:type="dcterms:W3CDTF">2019-11-01T19:34:00Z</dcterms:created>
  <dcterms:modified xsi:type="dcterms:W3CDTF">2019-11-01T19:34:00Z</dcterms:modified>
</cp:coreProperties>
</file>